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A66" w:rsidRPr="00DF15B6" w:rsidRDefault="00E52534" w:rsidP="00492C32">
      <w:pPr>
        <w:jc w:val="center"/>
        <w:rPr>
          <w:rFonts w:ascii="Times New Roman" w:eastAsia="標楷體" w:hAnsi="Times New Roman" w:cs="Times New Roman"/>
          <w:sz w:val="16"/>
          <w:szCs w:val="16"/>
        </w:rPr>
      </w:pPr>
      <w:r w:rsidRPr="00DF15B6">
        <w:rPr>
          <w:rFonts w:ascii="Times New Roman" w:eastAsia="標楷體" w:hAnsi="Times New Roman" w:cs="Times New Roman"/>
          <w:noProof/>
          <w:sz w:val="28"/>
          <w:szCs w:val="28"/>
        </w:rPr>
        <mc:AlternateContent>
          <mc:Choice Requires="wps">
            <w:drawing>
              <wp:anchor distT="45720" distB="45720" distL="114300" distR="114300" simplePos="0" relativeHeight="251659264" behindDoc="0" locked="0" layoutInCell="1" allowOverlap="1" wp14:anchorId="3567E746" wp14:editId="6E20269E">
                <wp:simplePos x="0" y="0"/>
                <wp:positionH relativeFrom="margin">
                  <wp:posOffset>5294630</wp:posOffset>
                </wp:positionH>
                <wp:positionV relativeFrom="paragraph">
                  <wp:posOffset>0</wp:posOffset>
                </wp:positionV>
                <wp:extent cx="920750" cy="298450"/>
                <wp:effectExtent l="0" t="0" r="0" b="63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298450"/>
                        </a:xfrm>
                        <a:prstGeom prst="rect">
                          <a:avLst/>
                        </a:prstGeom>
                        <a:noFill/>
                        <a:ln w="9525">
                          <a:noFill/>
                          <a:miter lim="800000"/>
                          <a:headEnd/>
                          <a:tailEnd/>
                        </a:ln>
                      </wps:spPr>
                      <wps:txbx>
                        <w:txbxContent>
                          <w:p w:rsidR="00E52534" w:rsidRPr="00E52534" w:rsidRDefault="00E52534">
                            <w:pPr>
                              <w:rPr>
                                <w:rFonts w:ascii="標楷體" w:eastAsia="標楷體" w:hAnsi="標楷體"/>
                                <w:sz w:val="16"/>
                                <w:szCs w:val="16"/>
                              </w:rPr>
                            </w:pPr>
                            <w:r>
                              <w:rPr>
                                <w:rFonts w:ascii="標楷體" w:eastAsia="標楷體" w:hAnsi="標楷體"/>
                                <w:sz w:val="16"/>
                              </w:rPr>
                              <w:t>Amended on January 18,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67E746" id="_x0000_t202" coordsize="21600,21600" o:spt="202" path="m,l,21600r21600,l21600,xe">
                <v:stroke joinstyle="miter"/>
                <v:path gradientshapeok="t" o:connecttype="rect"/>
              </v:shapetype>
              <v:shape id="文字方塊 2" o:spid="_x0000_s1026" type="#_x0000_t202" style="position:absolute;left:0;text-align:left;margin-left:416.9pt;margin-top:0;width:72.5pt;height:2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" filled="f" stroked="f">
                <v:textbox>
                  <w:txbxContent>
                    <w:p w:rsidR="00E52534" w:rsidRPr="00E52534" w:rsidRDefault="00E52534">
                      <w:pPr>
                        <w:rPr>
                          <w:rFonts w:ascii="標楷體" w:eastAsia="標楷體" w:hAnsi="標楷體"/>
                          <w:sz w:val="16"/>
                          <w:szCs w:val="16"/>
                        </w:rPr>
                      </w:pPr>
                      <w:r>
                        <w:rPr>
                          <w:rFonts w:ascii="標楷體" w:eastAsia="標楷體" w:hAnsi="標楷體"/>
                          <w:sz w:val="16"/>
                        </w:rPr>
                        <w:t>Amended on January 18, 2019.</w:t>
                      </w:r>
                    </w:p>
                  </w:txbxContent>
                </v:textbox>
                <w10:wrap type="square" anchorx="margin"/>
              </v:shape>
            </w:pict>
          </mc:Fallback>
        </mc:AlternateContent>
      </w:r>
      <w:r w:rsidRPr="00DF15B6">
        <w:rPr>
          <w:rFonts w:ascii="Times New Roman" w:eastAsia="標楷體" w:hAnsi="Times New Roman" w:cs="Times New Roman"/>
          <w:sz w:val="28"/>
        </w:rPr>
        <w:t>Commitment Letter on Compliance with CSR, Ethical Management and Legal Provisions</w:t>
      </w:r>
    </w:p>
    <w:p w:rsidR="008B0A66" w:rsidRPr="00DF15B6" w:rsidRDefault="008B0A66" w:rsidP="008B0A66">
      <w:pPr>
        <w:rPr>
          <w:rFonts w:ascii="Times New Roman" w:eastAsia="標楷體" w:hAnsi="Times New Roman" w:cs="Times New Roman"/>
        </w:rPr>
      </w:pPr>
      <w:r w:rsidRPr="00DF15B6">
        <w:rPr>
          <w:rFonts w:ascii="Times New Roman" w:eastAsia="標楷體" w:hAnsi="Times New Roman" w:cs="Times New Roman"/>
        </w:rPr>
        <w:t xml:space="preserve">The undertaking party _____________________________________ Company (hereinafter referred to as "the Company") is a supplier (contractor) of goods or services to Union Bank of Taiwan (hereinafter referred to as "Your Bank"). In order to comply with corporate social responsibility, integrity management policies, and relevant legal regulations, the Company agrees to the following commitments: </w:t>
      </w:r>
    </w:p>
    <w:p w:rsidR="008B0A66" w:rsidRPr="00DF15B6" w:rsidRDefault="008B0A66" w:rsidP="0095223B">
      <w:pPr>
        <w:pStyle w:val="a5"/>
        <w:numPr>
          <w:ilvl w:val="0"/>
          <w:numId w:val="1"/>
        </w:numPr>
        <w:rPr>
          <w:rFonts w:ascii="Times New Roman" w:eastAsia="標楷體" w:hAnsi="Times New Roman" w:cs="Times New Roman"/>
        </w:rPr>
      </w:pPr>
      <w:r w:rsidRPr="00DF15B6">
        <w:rPr>
          <w:rFonts w:ascii="Times New Roman" w:eastAsia="標楷體" w:hAnsi="Times New Roman" w:cs="Times New Roman"/>
        </w:rPr>
        <w:t>Complying with Corporate Social Responsibility</w:t>
      </w:r>
    </w:p>
    <w:p w:rsidR="008B0A66" w:rsidRPr="00DF15B6" w:rsidRDefault="008B0A66" w:rsidP="004C1FF1">
      <w:pPr>
        <w:ind w:leftChars="200" w:left="480"/>
        <w:rPr>
          <w:rFonts w:ascii="Times New Roman" w:eastAsia="標楷體" w:hAnsi="Times New Roman" w:cs="Times New Roman"/>
        </w:rPr>
      </w:pPr>
      <w:r w:rsidRPr="00DF15B6">
        <w:rPr>
          <w:rFonts w:ascii="Times New Roman" w:eastAsia="標楷體" w:hAnsi="Times New Roman" w:cs="Times New Roman"/>
        </w:rPr>
        <w:t>The Company is committed to adhering to the corporate social responsibility policies of both parties in the production of goods, provision of services, or construction processes related to the contract. We will strictly comply with the Labor Standards Act, the Occupational Safety and Health Act, and relevant environmental protection regulations. Additionally, we will pay attention to safety hazards in the work environment and take measures to prevent any potential harm.</w:t>
      </w:r>
    </w:p>
    <w:p w:rsidR="008B0A66" w:rsidRPr="00DF15B6" w:rsidRDefault="008B0A66" w:rsidP="0095223B">
      <w:pPr>
        <w:pStyle w:val="a5"/>
        <w:numPr>
          <w:ilvl w:val="0"/>
          <w:numId w:val="3"/>
        </w:numPr>
        <w:ind w:left="709" w:hanging="709"/>
        <w:rPr>
          <w:rFonts w:ascii="Times New Roman" w:eastAsia="標楷體" w:hAnsi="Times New Roman" w:cs="Times New Roman"/>
        </w:rPr>
      </w:pPr>
      <w:r w:rsidRPr="00DF15B6">
        <w:rPr>
          <w:rFonts w:ascii="Times New Roman" w:eastAsia="標楷體" w:hAnsi="Times New Roman" w:cs="Times New Roman"/>
        </w:rPr>
        <w:t>The Company is committed to complying with environmental protection and energy conservation laws and policies. They should prioritize the provision of products that bear environmental protection labels or meet the criteria for recycled materials, recyclability, low pollution, and high energy efficiency. The products provided, along with their manufacturing processes and waste disposal, must adhere to the relevant regulations concerning environmental protection, product management, or raw material management applicable to their industry. Renovation projects prioritize the use of renovation materials with Green Building Material labels.</w:t>
      </w:r>
    </w:p>
    <w:p w:rsidR="008B0A66" w:rsidRPr="00DF15B6" w:rsidRDefault="008B0A66" w:rsidP="0095223B">
      <w:pPr>
        <w:pStyle w:val="a5"/>
        <w:numPr>
          <w:ilvl w:val="0"/>
          <w:numId w:val="3"/>
        </w:numPr>
        <w:ind w:left="709" w:hanging="709"/>
        <w:rPr>
          <w:rFonts w:ascii="Times New Roman" w:eastAsia="標楷體" w:hAnsi="Times New Roman" w:cs="Times New Roman"/>
        </w:rPr>
      </w:pPr>
      <w:r w:rsidRPr="00DF15B6">
        <w:rPr>
          <w:rFonts w:ascii="Times New Roman" w:eastAsia="標楷體" w:hAnsi="Times New Roman" w:cs="Times New Roman"/>
        </w:rPr>
        <w:t>The Company is committed to complying with the Occupational Safety and Health Act and, prior to construction, thoroughly review the relevant precautions outlined in your Bank's "Contractor's Workplace Environmental Safety Hazard Notification Form." Furthermore, they must ensure that all staff members are informed of and strictly adhere to these precautions to avoid potential hazards in the work environment.</w:t>
      </w:r>
    </w:p>
    <w:p w:rsidR="008B0A66" w:rsidRPr="00DF15B6" w:rsidRDefault="008B0A66" w:rsidP="0095223B">
      <w:pPr>
        <w:pStyle w:val="a5"/>
        <w:numPr>
          <w:ilvl w:val="0"/>
          <w:numId w:val="3"/>
        </w:numPr>
        <w:ind w:left="709" w:hanging="709"/>
        <w:rPr>
          <w:rFonts w:ascii="Times New Roman" w:eastAsia="標楷體" w:hAnsi="Times New Roman" w:cs="Times New Roman"/>
        </w:rPr>
      </w:pPr>
      <w:r w:rsidRPr="00DF15B6">
        <w:rPr>
          <w:rFonts w:ascii="Times New Roman" w:eastAsia="標楷體" w:hAnsi="Times New Roman" w:cs="Times New Roman"/>
        </w:rPr>
        <w:t>The Company is committed to complying with labor standards and respect the fundamental labor rights of employees. They are expected to treat employees in a manner recognized by the international community, which includes safeguarding the legal rights and interests of employees, ensuring that employment policies do not discriminate based on gender, race, age, marital and family status, eliminating all forms of forced labor, prohibiting child labor, and banning harsh treatment and harassment.</w:t>
      </w:r>
    </w:p>
    <w:p w:rsidR="008B0A66" w:rsidRPr="00DF15B6" w:rsidRDefault="008B0A66" w:rsidP="0095223B">
      <w:pPr>
        <w:pStyle w:val="a5"/>
        <w:numPr>
          <w:ilvl w:val="0"/>
          <w:numId w:val="1"/>
        </w:numPr>
        <w:rPr>
          <w:rFonts w:ascii="Times New Roman" w:eastAsia="標楷體" w:hAnsi="Times New Roman" w:cs="Times New Roman"/>
        </w:rPr>
      </w:pPr>
      <w:r w:rsidRPr="00DF15B6">
        <w:rPr>
          <w:rFonts w:ascii="Times New Roman" w:eastAsia="標楷體" w:hAnsi="Times New Roman" w:cs="Times New Roman"/>
        </w:rPr>
        <w:t>Ethical management</w:t>
      </w:r>
    </w:p>
    <w:p w:rsidR="008B0A66" w:rsidRPr="00DF15B6" w:rsidRDefault="008B0A66" w:rsidP="004C1FF1">
      <w:pPr>
        <w:ind w:leftChars="200" w:left="480"/>
        <w:rPr>
          <w:rFonts w:ascii="Times New Roman" w:eastAsia="標楷體" w:hAnsi="Times New Roman" w:cs="Times New Roman"/>
        </w:rPr>
      </w:pPr>
      <w:r w:rsidRPr="00DF15B6">
        <w:rPr>
          <w:rFonts w:ascii="Times New Roman" w:eastAsia="標楷體" w:hAnsi="Times New Roman" w:cs="Times New Roman"/>
        </w:rPr>
        <w:t>The Company is committed to engaging in business activities with your Bank based on the principles of fairness, honesty, integrity, and transparency. To implement our policy of operating with integrity and to actively prevent dishonest behavior, we will promptly report any individuals who violate the prohibition against receiving commissions, kickbacks, or other improper benefits. This includes providing the identity of such individuals, the means, amounts, or other improper benefits offered, promised, requested, or received, along with relevant evidence and cooperating with any investigations. If there is a failure to inform or a refusal to provide evidence to cooperate with the investigation, resulting in damages to another party, the affected party may request compensation for damages from the breaching party and may deduct the amount from the payment due under the contract.</w:t>
      </w:r>
    </w:p>
    <w:p w:rsidR="008B0A66" w:rsidRPr="00DF15B6" w:rsidRDefault="008B0A66" w:rsidP="0095223B">
      <w:pPr>
        <w:pStyle w:val="a5"/>
        <w:numPr>
          <w:ilvl w:val="0"/>
          <w:numId w:val="1"/>
        </w:numPr>
        <w:rPr>
          <w:rFonts w:ascii="Times New Roman" w:eastAsia="標楷體" w:hAnsi="Times New Roman" w:cs="Times New Roman"/>
        </w:rPr>
      </w:pPr>
      <w:r w:rsidRPr="00DF15B6">
        <w:rPr>
          <w:rFonts w:ascii="Times New Roman" w:eastAsia="標楷體" w:hAnsi="Times New Roman" w:cs="Times New Roman"/>
        </w:rPr>
        <w:t>If the Company or its employees violate the aforementioned commitments, including breaches of corporate social responsibility that significantly impact the environment and society, and if your Bank determines that such a violation is clearly established, we are prepared to rectify the situation immediately and unconditionally accept your Bank's decision to terminate or rescind the contract. In the event of any casualties, government penalties, property damage, or claims for compensation arising from such violations, the Company is willing to assume full responsibility and liability for compensation, and all related matters shall be independent of your Bank. In the event of any litigation, the Company agrees to designate the Taiwan Taipei District Court as the court of first instance.</w:t>
      </w:r>
    </w:p>
    <w:p w:rsidR="008B0A66" w:rsidRPr="00DF15B6" w:rsidRDefault="008B0A66" w:rsidP="008B0A66">
      <w:pPr>
        <w:rPr>
          <w:rFonts w:ascii="Times New Roman" w:eastAsia="標楷體" w:hAnsi="Times New Roman" w:cs="Times New Roman"/>
        </w:rPr>
      </w:pPr>
    </w:p>
    <w:p w:rsidR="008B0A66" w:rsidRPr="00DF15B6" w:rsidRDefault="008B0A66" w:rsidP="008B0A66">
      <w:pPr>
        <w:rPr>
          <w:rFonts w:ascii="Times New Roman" w:eastAsia="標楷體" w:hAnsi="Times New Roman" w:cs="Times New Roman"/>
        </w:rPr>
      </w:pPr>
      <w:r w:rsidRPr="00DF15B6">
        <w:rPr>
          <w:rFonts w:ascii="Times New Roman" w:eastAsia="標楷體" w:hAnsi="Times New Roman" w:cs="Times New Roman"/>
        </w:rPr>
        <w:t>To Union Bank of Taiwan Co., Ltd.</w:t>
      </w:r>
    </w:p>
    <w:p w:rsidR="008B0A66" w:rsidRPr="00DF15B6" w:rsidRDefault="008B0A66" w:rsidP="008B0A66">
      <w:pPr>
        <w:rPr>
          <w:rFonts w:ascii="Times New Roman" w:eastAsia="標楷體" w:hAnsi="Times New Roman" w:cs="Times New Roman"/>
        </w:rPr>
      </w:pPr>
    </w:p>
    <w:p w:rsidR="008B0A66" w:rsidRPr="00DF15B6" w:rsidRDefault="008B0A66" w:rsidP="008B0A66">
      <w:pPr>
        <w:rPr>
          <w:rFonts w:ascii="Times New Roman" w:eastAsia="標楷體" w:hAnsi="Times New Roman" w:cs="Times New Roman"/>
        </w:rPr>
      </w:pPr>
      <w:r w:rsidRPr="00DF15B6">
        <w:rPr>
          <w:rFonts w:ascii="Times New Roman" w:eastAsia="標楷體" w:hAnsi="Times New Roman" w:cs="Times New Roman"/>
        </w:rPr>
        <w:t>The Undertaking Party:</w:t>
      </w:r>
    </w:p>
    <w:p w:rsidR="008B0A66" w:rsidRPr="00DF15B6" w:rsidRDefault="008B0A66" w:rsidP="008B0A66">
      <w:pPr>
        <w:rPr>
          <w:rFonts w:ascii="Times New Roman" w:eastAsia="標楷體" w:hAnsi="Times New Roman" w:cs="Times New Roman"/>
        </w:rPr>
      </w:pPr>
      <w:r w:rsidRPr="00DF15B6">
        <w:rPr>
          <w:rFonts w:ascii="Times New Roman" w:eastAsia="標楷體" w:hAnsi="Times New Roman" w:cs="Times New Roman"/>
        </w:rPr>
        <w:t>Company Name: __________________________ Signature: _______________</w:t>
      </w:r>
    </w:p>
    <w:p w:rsidR="008B0A66" w:rsidRPr="00DF15B6" w:rsidRDefault="008B0A66" w:rsidP="008B0A66">
      <w:pPr>
        <w:rPr>
          <w:rFonts w:ascii="Times New Roman" w:eastAsia="標楷體" w:hAnsi="Times New Roman" w:cs="Times New Roman"/>
        </w:rPr>
      </w:pPr>
      <w:r w:rsidRPr="00DF15B6">
        <w:rPr>
          <w:rFonts w:ascii="Times New Roman" w:eastAsia="標楷體" w:hAnsi="Times New Roman" w:cs="Times New Roman"/>
        </w:rPr>
        <w:t>Business ID number: __________________________</w:t>
      </w:r>
    </w:p>
    <w:p w:rsidR="008B0A66" w:rsidRPr="00DF15B6" w:rsidRDefault="008B0A66" w:rsidP="008B0A66">
      <w:pPr>
        <w:rPr>
          <w:rFonts w:ascii="Times New Roman" w:eastAsia="標楷體" w:hAnsi="Times New Roman" w:cs="Times New Roman"/>
        </w:rPr>
      </w:pPr>
      <w:r w:rsidRPr="00DF15B6">
        <w:rPr>
          <w:rFonts w:ascii="Times New Roman" w:eastAsia="標楷體" w:hAnsi="Times New Roman" w:cs="Times New Roman"/>
        </w:rPr>
        <w:t>Name of Responsible Person: ________________________ Signature: _______________</w:t>
      </w:r>
    </w:p>
    <w:p w:rsidR="009004B7" w:rsidRPr="00DF15B6" w:rsidRDefault="008B0A66" w:rsidP="008B0A66">
      <w:pPr>
        <w:rPr>
          <w:rFonts w:ascii="Times New Roman" w:eastAsia="標楷體" w:hAnsi="Times New Roman" w:cs="Times New Roman"/>
        </w:rPr>
      </w:pPr>
      <w:r w:rsidRPr="00DF15B6">
        <w:rPr>
          <w:rFonts w:ascii="Times New Roman" w:eastAsia="標楷體" w:hAnsi="Times New Roman" w:cs="Times New Roman"/>
        </w:rPr>
        <w:t>Republic of China Year Month Day</w:t>
      </w:r>
    </w:p>
    <w:sectPr w:rsidR="009004B7" w:rsidRPr="00DF15B6" w:rsidSect="008B0A66">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7458A"/>
    <w:multiLevelType w:val="hybridMultilevel"/>
    <w:tmpl w:val="17A2FDB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19D4187"/>
    <w:multiLevelType w:val="hybridMultilevel"/>
    <w:tmpl w:val="FB28D7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5537062"/>
    <w:multiLevelType w:val="hybridMultilevel"/>
    <w:tmpl w:val="464EA0EC"/>
    <w:lvl w:ilvl="0" w:tplc="9E64D13C">
      <w:start w:val="1"/>
      <w:numFmt w:val="upp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F9F5D35"/>
    <w:multiLevelType w:val="hybridMultilevel"/>
    <w:tmpl w:val="BC7A0304"/>
    <w:lvl w:ilvl="0" w:tplc="9398C69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A66"/>
    <w:rsid w:val="00075F2F"/>
    <w:rsid w:val="00122B54"/>
    <w:rsid w:val="003430EA"/>
    <w:rsid w:val="00492C32"/>
    <w:rsid w:val="004C1FF1"/>
    <w:rsid w:val="00551433"/>
    <w:rsid w:val="008B0A66"/>
    <w:rsid w:val="009004B7"/>
    <w:rsid w:val="0095223B"/>
    <w:rsid w:val="00990D7B"/>
    <w:rsid w:val="00CB1F1F"/>
    <w:rsid w:val="00DF15B6"/>
    <w:rsid w:val="00E0503B"/>
    <w:rsid w:val="00E52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75C71-9E4F-4497-9AC9-DE522495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1FF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C1FF1"/>
    <w:rPr>
      <w:rFonts w:asciiTheme="majorHAnsi" w:eastAsiaTheme="majorEastAsia" w:hAnsiTheme="majorHAnsi" w:cstheme="majorBidi"/>
      <w:sz w:val="18"/>
      <w:szCs w:val="18"/>
    </w:rPr>
  </w:style>
  <w:style w:type="paragraph" w:styleId="a5">
    <w:name w:val="List Paragraph"/>
    <w:basedOn w:val="a"/>
    <w:uiPriority w:val="34"/>
    <w:qFormat/>
    <w:rsid w:val="0095223B"/>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Latn" typeface="新細明體"/>
      </a:majorFont>
      <a:minorFont>
        <a:latin typeface=""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Latn" typeface="新細明體"/>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Words>
  <Characters>3865</Characters>
  <Application>Microsoft Office Word</Application>
  <DocSecurity>0</DocSecurity>
  <Lines>32</Lines>
  <Paragraphs>9</Paragraphs>
  <ScaleCrop>false</ScaleCrop>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黃智森</dc:creator>
  <cp:keywords/>
  <dc:description/>
  <cp:lastModifiedBy>翁婉綾</cp:lastModifiedBy>
  <cp:revision>1</cp:revision>
  <cp:lastPrinted>2019-01-17T05:07:00Z</cp:lastPrinted>
  <dcterms:created xsi:type="dcterms:W3CDTF">2025-04-16T01:16:00Z</dcterms:created>
  <dcterms:modified xsi:type="dcterms:W3CDTF">2025-04-16T01:16:00Z</dcterms:modified>
</cp:coreProperties>
</file>